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FD" w:rsidRDefault="009070FD" w:rsidP="009070FD">
      <w:pPr>
        <w:pStyle w:val="a6"/>
        <w:jc w:val="left"/>
      </w:pPr>
    </w:p>
    <w:p w:rsidR="0051704A" w:rsidRPr="008767B9" w:rsidRDefault="0051704A" w:rsidP="0051704A">
      <w:pPr>
        <w:pStyle w:val="a4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Муниципальное бюджетное учреждение Дом культуры д. Воронино</w:t>
      </w:r>
    </w:p>
    <w:p w:rsidR="0051704A" w:rsidRPr="008767B9" w:rsidRDefault="0051704A" w:rsidP="0051704A">
      <w:pPr>
        <w:pStyle w:val="a4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634532, Томская область, Томский район, д. Воронино, ул. Центральная, 74</w:t>
      </w:r>
    </w:p>
    <w:p w:rsidR="0051704A" w:rsidRDefault="0051704A" w:rsidP="0051704A">
      <w:pPr>
        <w:pStyle w:val="a4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Тел. (3822) 950-300; </w:t>
      </w:r>
      <w:proofErr w:type="gramStart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Е</w:t>
      </w:r>
      <w:proofErr w:type="gramEnd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-</w:t>
      </w:r>
      <w:proofErr w:type="spellStart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>mail</w:t>
      </w:r>
      <w:proofErr w:type="spellEnd"/>
      <w:r w:rsidRPr="008767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:  </w:t>
      </w:r>
      <w:hyperlink r:id="rId8" w:history="1">
        <w:r w:rsidR="00D4040E" w:rsidRPr="007C6A75">
          <w:rPr>
            <w:rStyle w:val="a3"/>
            <w:rFonts w:ascii="Times New Roman" w:hAnsi="Times New Roman"/>
            <w:sz w:val="28"/>
            <w:szCs w:val="28"/>
          </w:rPr>
          <w:t>voronino-dc@gov70.ru</w:t>
        </w:r>
      </w:hyperlink>
    </w:p>
    <w:p w:rsidR="00D4040E" w:rsidRDefault="00D4040E" w:rsidP="0051704A">
      <w:pPr>
        <w:pStyle w:val="a4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</w:p>
    <w:p w:rsidR="00D4040E" w:rsidRPr="008767B9" w:rsidRDefault="00D4040E" w:rsidP="0051704A">
      <w:pPr>
        <w:pStyle w:val="a4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</w:p>
    <w:p w:rsidR="0051704A" w:rsidRPr="009070FD" w:rsidRDefault="0051704A" w:rsidP="0051704A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eastAsia="Calibri" w:hAnsi="Times New Roman" w:cs="Times New Roman"/>
          <w:color w:val="000000"/>
        </w:rPr>
      </w:pPr>
    </w:p>
    <w:tbl>
      <w:tblPr>
        <w:tblW w:w="23998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  <w:gridCol w:w="5070"/>
        <w:gridCol w:w="4394"/>
        <w:gridCol w:w="4394"/>
      </w:tblGrid>
      <w:tr w:rsidR="0051704A" w:rsidRPr="008767B9" w:rsidTr="001A219C">
        <w:tc>
          <w:tcPr>
            <w:tcW w:w="5070" w:type="dxa"/>
          </w:tcPr>
          <w:p w:rsidR="0051704A" w:rsidRPr="008767B9" w:rsidRDefault="0051704A" w:rsidP="00D4040E">
            <w:pPr>
              <w:pStyle w:val="a8"/>
              <w:spacing w:before="0" w:beforeAutospacing="0" w:after="0" w:afterAutospacing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0" w:type="dxa"/>
          </w:tcPr>
          <w:p w:rsidR="0051704A" w:rsidRDefault="0051704A" w:rsidP="00DE6D0A">
            <w:pPr>
              <w:pStyle w:val="a8"/>
              <w:spacing w:before="0" w:beforeAutospacing="0" w:after="0" w:afterAutospacing="0"/>
              <w:rPr>
                <w:rStyle w:val="3"/>
                <w:b w:val="0"/>
                <w:color w:val="000000"/>
                <w:sz w:val="28"/>
                <w:szCs w:val="28"/>
              </w:rPr>
            </w:pPr>
          </w:p>
          <w:p w:rsidR="00D4040E" w:rsidRPr="008767B9" w:rsidRDefault="00D4040E" w:rsidP="001A219C">
            <w:pPr>
              <w:pStyle w:val="a8"/>
              <w:spacing w:before="0" w:beforeAutospacing="0" w:after="0" w:afterAutospacing="0"/>
              <w:jc w:val="right"/>
              <w:rPr>
                <w:rStyle w:val="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left w:val="nil"/>
            </w:tcBorders>
          </w:tcPr>
          <w:p w:rsidR="0051704A" w:rsidRPr="008767B9" w:rsidRDefault="0051704A" w:rsidP="001A219C">
            <w:pPr>
              <w:rPr>
                <w:rFonts w:ascii="Times New Roman" w:eastAsia="Calibri" w:hAnsi="Times New Roman" w:cs="Times New Roman"/>
                <w:i/>
                <w:sz w:val="16"/>
              </w:rPr>
            </w:pPr>
          </w:p>
        </w:tc>
        <w:tc>
          <w:tcPr>
            <w:tcW w:w="4394" w:type="dxa"/>
          </w:tcPr>
          <w:p w:rsidR="0051704A" w:rsidRPr="008767B9" w:rsidRDefault="0051704A" w:rsidP="001A219C">
            <w:pPr>
              <w:pStyle w:val="40"/>
              <w:spacing w:before="0" w:line="360" w:lineRule="auto"/>
              <w:ind w:right="20"/>
              <w:jc w:val="right"/>
              <w:rPr>
                <w:rStyle w:val="3"/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51704A" w:rsidRPr="008767B9" w:rsidRDefault="0051704A" w:rsidP="001A219C">
            <w:pPr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91BAA" w:rsidRPr="0051704A" w:rsidRDefault="00591BAA" w:rsidP="00D4040E">
      <w:pPr>
        <w:pStyle w:val="a4"/>
        <w:rPr>
          <w:b/>
        </w:rPr>
      </w:pPr>
    </w:p>
    <w:p w:rsidR="009F3949" w:rsidRPr="0051704A" w:rsidRDefault="009F3949" w:rsidP="005170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704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17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04A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</w:t>
      </w:r>
      <w:bookmarkEnd w:id="0"/>
      <w:r w:rsidRPr="0051704A">
        <w:rPr>
          <w:rFonts w:ascii="Times New Roman" w:hAnsi="Times New Roman" w:cs="Times New Roman"/>
          <w:b/>
          <w:sz w:val="28"/>
          <w:szCs w:val="28"/>
        </w:rPr>
        <w:br/>
        <w:t xml:space="preserve">в муниципальном </w:t>
      </w:r>
      <w:r w:rsidR="005C670F" w:rsidRPr="0051704A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51704A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517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4A" w:rsidRPr="0051704A">
        <w:rPr>
          <w:rFonts w:ascii="Times New Roman" w:hAnsi="Times New Roman" w:cs="Times New Roman"/>
          <w:b/>
          <w:sz w:val="28"/>
          <w:szCs w:val="28"/>
        </w:rPr>
        <w:t>Дом культуры д. Воронино</w:t>
      </w:r>
    </w:p>
    <w:p w:rsidR="009F3949" w:rsidRPr="009746B9" w:rsidRDefault="009F3949" w:rsidP="009F39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3949" w:rsidRDefault="009F3949" w:rsidP="009F394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3949" w:rsidRPr="00DE1D6A" w:rsidRDefault="009F3949" w:rsidP="009F3949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9F3949" w:rsidRPr="00BB2A35" w:rsidRDefault="009F3949" w:rsidP="002C4950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BB2A3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B2A35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конфликте интересов в </w:t>
      </w:r>
      <w:r w:rsidR="0051704A" w:rsidRPr="0051704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бюджетном учреждении Дом культуры д. Воронино </w:t>
      </w:r>
      <w:r w:rsidRPr="00BB2A35">
        <w:rPr>
          <w:rFonts w:ascii="Times New Roman" w:hAnsi="Times New Roman" w:cs="Times New Roman"/>
          <w:b w:val="0"/>
          <w:sz w:val="28"/>
          <w:szCs w:val="28"/>
        </w:rPr>
        <w:t>(далее – Учреждение)</w:t>
      </w:r>
      <w:r w:rsidRPr="00BB2A3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BB2A35">
        <w:rPr>
          <w:rFonts w:ascii="Times New Roman" w:hAnsi="Times New Roman" w:cs="Times New Roman"/>
          <w:b w:val="0"/>
          <w:sz w:val="28"/>
          <w:szCs w:val="28"/>
        </w:rPr>
        <w:t>разработано в соответствии с Федеральным законом от 25.12.2008 № 273-ФЗ «О противодействии коррупции», Федеральным законом</w:t>
      </w:r>
      <w:r w:rsidRPr="00BB2A35">
        <w:rPr>
          <w:rFonts w:ascii="Times New Roman" w:hAnsi="Times New Roman" w:cs="Times New Roman"/>
          <w:b w:val="0"/>
        </w:rPr>
        <w:t xml:space="preserve"> </w:t>
      </w:r>
      <w:r w:rsidRPr="00BB2A35">
        <w:rPr>
          <w:rFonts w:ascii="Times New Roman" w:hAnsi="Times New Roman" w:cs="Times New Roman"/>
          <w:b w:val="0"/>
          <w:sz w:val="28"/>
          <w:szCs w:val="28"/>
        </w:rPr>
        <w:t>от 12.01.1996 № 7-ФЗ «О некоммерческих организациях»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</w:t>
      </w:r>
      <w:proofErr w:type="gramEnd"/>
      <w:r w:rsidRPr="00BB2A3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системы мер по предотвращению и урегулированию конфликта интересов в рамках реализации уставных целей и задач </w:t>
      </w:r>
      <w:r w:rsidR="00681BD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B2A35">
        <w:rPr>
          <w:rFonts w:ascii="Times New Roman" w:hAnsi="Times New Roman" w:cs="Times New Roman"/>
          <w:b w:val="0"/>
          <w:sz w:val="28"/>
          <w:szCs w:val="28"/>
        </w:rPr>
        <w:t>чреждения.</w:t>
      </w:r>
    </w:p>
    <w:p w:rsidR="009F3949" w:rsidRPr="00EE0898" w:rsidRDefault="009F3949" w:rsidP="002C49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 xml:space="preserve">1.2. Основной задачей деятельности </w:t>
      </w:r>
      <w:r w:rsidR="00681BD4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9F3949" w:rsidRPr="00042885" w:rsidRDefault="009F3949" w:rsidP="006E7DD4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1.3. </w:t>
      </w:r>
      <w:proofErr w:type="gramStart"/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>Конфликт интересов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рямая или косвенная) работника у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правами и законными интересами у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Pr="0004288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вреда правам и законным интересам, имуществу и (или) деловой репутации </w:t>
      </w:r>
      <w:r w:rsidR="00C92A1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42885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  <w:proofErr w:type="gramEnd"/>
    </w:p>
    <w:p w:rsidR="009F3949" w:rsidRDefault="009F3949" w:rsidP="006E7DD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</w:t>
      </w:r>
      <w:r w:rsidR="00C92A17">
        <w:rPr>
          <w:rFonts w:ascii="Times New Roman" w:hAnsi="Times New Roman" w:cs="Times New Roman"/>
          <w:sz w:val="28"/>
          <w:szCs w:val="28"/>
        </w:rPr>
        <w:t>У</w:t>
      </w:r>
      <w:r w:rsidRPr="00042885">
        <w:rPr>
          <w:rFonts w:ascii="Times New Roman" w:hAnsi="Times New Roman" w:cs="Times New Roman"/>
          <w:sz w:val="28"/>
          <w:szCs w:val="28"/>
        </w:rPr>
        <w:t>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9F3949" w:rsidRDefault="009F3949" w:rsidP="006E7DD4">
      <w:pPr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 Действие настоящего П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>оложения распр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остраняется на всех работников </w:t>
      </w:r>
      <w:r w:rsidR="00C92A1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выполняющих работу по совместительству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3949" w:rsidRPr="004126C8" w:rsidRDefault="009F3949" w:rsidP="006E7DD4">
      <w:pPr>
        <w:pStyle w:val="ConsPlusNormal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1.5. Содержание настоящего Положения доводится до сведения всех работников </w:t>
      </w:r>
      <w:r w:rsidR="00C92A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под роспись, в том числе при </w:t>
      </w:r>
      <w:r w:rsidRPr="00A92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Pr="004126C8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трудового договора).</w:t>
      </w:r>
    </w:p>
    <w:p w:rsidR="009F3949" w:rsidRDefault="009F3949" w:rsidP="006E7D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3949" w:rsidRPr="004B1812" w:rsidRDefault="009F3949" w:rsidP="006E7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18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</w:p>
    <w:p w:rsidR="009F3949" w:rsidRPr="004B1812" w:rsidRDefault="009F3949" w:rsidP="006E7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F3949" w:rsidRPr="009746B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9746B9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7E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 осуществляется на основании </w:t>
      </w:r>
      <w:r w:rsidRPr="009746B9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х основных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46B9">
        <w:rPr>
          <w:rFonts w:ascii="Times New Roman" w:hAnsi="Times New Roman" w:cs="Times New Roman"/>
          <w:sz w:val="28"/>
          <w:szCs w:val="28"/>
        </w:rPr>
        <w:t>:</w:t>
      </w:r>
    </w:p>
    <w:p w:rsidR="009F394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949" w:rsidRPr="009746B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F3949" w:rsidRPr="009746B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9B7E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F3949" w:rsidRPr="009746B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F3949" w:rsidRPr="009746B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9B7E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9B7E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F394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9B7E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E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E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9F3949" w:rsidRPr="009746B9" w:rsidRDefault="009F3949" w:rsidP="006E7D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F3949" w:rsidRPr="003373EF" w:rsidRDefault="009F3949" w:rsidP="006E7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9F3949" w:rsidRPr="003373EF" w:rsidRDefault="009F3949" w:rsidP="006E7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9F3949" w:rsidRPr="004126C8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4126C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0428B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 при выполнении своих должностных обязанностей обязан:</w:t>
      </w:r>
    </w:p>
    <w:p w:rsidR="009F3949" w:rsidRPr="004126C8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 xml:space="preserve">соблюдать интересы </w:t>
      </w:r>
      <w:r w:rsidR="00C1577F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чреждения, прежде всего в отношении целей его деятельности;</w:t>
      </w:r>
    </w:p>
    <w:p w:rsidR="009F3949" w:rsidRPr="004126C8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C1577F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 без учета своих личных интересов, интересов своих родственников и друзей;</w:t>
      </w:r>
    </w:p>
    <w:p w:rsidR="009F3949" w:rsidRPr="004126C8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9F3949" w:rsidRPr="004126C8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9F3949" w:rsidRPr="004126C8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9F394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1577F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C8">
        <w:rPr>
          <w:rFonts w:ascii="Times New Roman" w:hAnsi="Times New Roman" w:cs="Times New Roman"/>
          <w:sz w:val="28"/>
          <w:szCs w:val="28"/>
        </w:rPr>
        <w:t xml:space="preserve">не должен использовать возможности </w:t>
      </w:r>
      <w:r w:rsidR="00C1577F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C1577F">
        <w:rPr>
          <w:rFonts w:ascii="Times New Roman" w:hAnsi="Times New Roman" w:cs="Times New Roman"/>
          <w:sz w:val="28"/>
          <w:szCs w:val="28"/>
        </w:rPr>
        <w:t>У</w:t>
      </w:r>
      <w:r w:rsidRPr="004126C8">
        <w:rPr>
          <w:rFonts w:ascii="Times New Roman" w:hAnsi="Times New Roman" w:cs="Times New Roman"/>
          <w:sz w:val="28"/>
          <w:szCs w:val="28"/>
        </w:rPr>
        <w:t>чреждения.</w:t>
      </w:r>
      <w:proofErr w:type="gramEnd"/>
    </w:p>
    <w:p w:rsidR="009F3949" w:rsidRDefault="009F3949" w:rsidP="006E7DD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F3949" w:rsidRPr="002F61A4" w:rsidRDefault="009F3949" w:rsidP="006E7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61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F3949" w:rsidRPr="002F61A4" w:rsidRDefault="009F3949" w:rsidP="006E7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E97A5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9F3949" w:rsidRPr="009746B9" w:rsidRDefault="009F3949" w:rsidP="005170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Pr="00CE7FFC">
        <w:rPr>
          <w:rFonts w:ascii="Times New Roman" w:hAnsi="Times New Roman" w:cs="Times New Roman"/>
          <w:sz w:val="28"/>
          <w:szCs w:val="28"/>
        </w:rPr>
        <w:t>директор</w:t>
      </w:r>
      <w:r w:rsidR="0051704A">
        <w:rPr>
          <w:rFonts w:ascii="Times New Roman" w:hAnsi="Times New Roman" w:cs="Times New Roman"/>
          <w:sz w:val="28"/>
          <w:szCs w:val="28"/>
        </w:rPr>
        <w:t xml:space="preserve"> МБУ ДК д. Воронино</w:t>
      </w:r>
      <w:r w:rsidRPr="00CE7FFC">
        <w:rPr>
          <w:rFonts w:ascii="Times New Roman" w:hAnsi="Times New Roman" w:cs="Times New Roman"/>
          <w:sz w:val="28"/>
          <w:szCs w:val="28"/>
        </w:rPr>
        <w:t>.</w:t>
      </w:r>
    </w:p>
    <w:p w:rsidR="009F3949" w:rsidRPr="009746B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9F394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Указанное в пункте 4.2 настоящего Положения сообщение работника учреждения передается в </w:t>
      </w:r>
      <w:r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учреждения</w:t>
      </w:r>
      <w:r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, и подлежит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 течение двух рабочих дней со дня его поступления в журнале регистрации сообщений работников учреждения о наличии личной заинтересованности (Приложение № 2 к настоящему Положению).</w:t>
      </w:r>
    </w:p>
    <w:p w:rsidR="009F394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9F3949" w:rsidRPr="009746B9" w:rsidRDefault="009F3949" w:rsidP="006E7D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F3949" w:rsidRDefault="009F3949" w:rsidP="006E7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6FD2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Механизм предотвращения и урегулирования</w:t>
      </w:r>
    </w:p>
    <w:p w:rsidR="009F3949" w:rsidRPr="00A96FD2" w:rsidRDefault="009F3949" w:rsidP="006E7D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F3949" w:rsidRDefault="009F3949" w:rsidP="006E7DD4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5.1. Работники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обязаны принимать меры по предотвращению ситуации конфликта интересов, руководствуясь требованиями законодательства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</w:t>
      </w:r>
      <w:r w:rsidR="00E97A5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чреждении (Приложение № 3 к настоящему Положению).</w:t>
      </w:r>
    </w:p>
    <w:p w:rsidR="009F3949" w:rsidRPr="009746B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Способами</w:t>
      </w:r>
      <w:r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 могут быть</w:t>
      </w:r>
      <w:r w:rsidRPr="009746B9">
        <w:rPr>
          <w:rFonts w:ascii="Times New Roman" w:hAnsi="Times New Roman" w:cs="Times New Roman"/>
          <w:sz w:val="28"/>
          <w:szCs w:val="28"/>
        </w:rPr>
        <w:t>:</w:t>
      </w:r>
    </w:p>
    <w:p w:rsidR="009F3949" w:rsidRPr="009746B9" w:rsidRDefault="009F3949" w:rsidP="006E7DD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F3949" w:rsidRPr="009746B9" w:rsidRDefault="009F3949" w:rsidP="006E7DD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F3949" w:rsidRPr="009746B9" w:rsidRDefault="009F3949" w:rsidP="006E7DD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F3949" w:rsidRPr="00A248E8" w:rsidRDefault="009F3949" w:rsidP="006E7DD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F3949" w:rsidRPr="00A248E8" w:rsidRDefault="009F3949" w:rsidP="006E7DD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F3949" w:rsidRDefault="009F3949" w:rsidP="006E7DD4">
      <w:pPr>
        <w:pStyle w:val="ConsPlusNormal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E97A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 РФ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F3949" w:rsidRPr="009746B9" w:rsidRDefault="009F3949" w:rsidP="006E7DD4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иные способы в соответствии с Приложением № 3 к настоящему Положению.</w:t>
      </w:r>
    </w:p>
    <w:p w:rsidR="009F3949" w:rsidRPr="009746B9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>
        <w:rPr>
          <w:rFonts w:ascii="Times New Roman" w:hAnsi="Times New Roman" w:cs="Times New Roman"/>
          <w:sz w:val="28"/>
          <w:szCs w:val="28"/>
        </w:rPr>
        <w:t xml:space="preserve">способа урегулирования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конфликта интересов учитывается степень личного интереса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0979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9F3949" w:rsidRDefault="009F3949" w:rsidP="006E7DD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F3949" w:rsidRPr="00162EB3" w:rsidRDefault="009F3949" w:rsidP="006E7D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6. Ответственность работников учреждения</w:t>
      </w:r>
    </w:p>
    <w:p w:rsidR="009F3949" w:rsidRDefault="009F3949" w:rsidP="006E7D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9F3949" w:rsidRPr="004D2DA7" w:rsidRDefault="009F3949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885">
        <w:rPr>
          <w:rFonts w:ascii="Times New Roman" w:hAnsi="Times New Roman"/>
          <w:sz w:val="28"/>
          <w:szCs w:val="28"/>
        </w:rPr>
        <w:t>6.1. </w:t>
      </w:r>
      <w:r>
        <w:rPr>
          <w:rFonts w:ascii="Times New Roman" w:hAnsi="Times New Roman"/>
          <w:sz w:val="28"/>
          <w:szCs w:val="28"/>
        </w:rPr>
        <w:t xml:space="preserve">Согласно части 1 </w:t>
      </w:r>
      <w:hyperlink r:id="rId10" w:history="1">
        <w:r w:rsidRPr="004D2DA7">
          <w:rPr>
            <w:rFonts w:ascii="Times New Roman" w:hAnsi="Times New Roman"/>
            <w:bCs/>
            <w:sz w:val="28"/>
            <w:szCs w:val="28"/>
          </w:rPr>
          <w:t>стать</w:t>
        </w:r>
        <w:r>
          <w:rPr>
            <w:rFonts w:ascii="Times New Roman" w:hAnsi="Times New Roman"/>
            <w:bCs/>
            <w:sz w:val="28"/>
            <w:szCs w:val="28"/>
          </w:rPr>
          <w:t>и</w:t>
        </w:r>
        <w:r w:rsidRPr="004D2DA7">
          <w:rPr>
            <w:rFonts w:ascii="Times New Roman" w:hAnsi="Times New Roman"/>
            <w:bCs/>
            <w:sz w:val="28"/>
            <w:szCs w:val="28"/>
          </w:rPr>
          <w:t xml:space="preserve"> 13</w:t>
        </w:r>
      </w:hyperlink>
      <w:r w:rsidRPr="004D2DA7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042885">
        <w:rPr>
          <w:rFonts w:ascii="Times New Roman" w:hAnsi="Times New Roman"/>
          <w:bCs/>
          <w:sz w:val="28"/>
          <w:szCs w:val="28"/>
        </w:rPr>
        <w:t>«</w:t>
      </w:r>
      <w:r w:rsidRPr="004D2DA7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 w:rsidRPr="0004288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4D2DA7">
        <w:rPr>
          <w:rFonts w:ascii="Times New Roman" w:hAnsi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F3949" w:rsidRPr="00042885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lastRenderedPageBreak/>
        <w:t xml:space="preserve">6.2. В соответствии со статьей 192 ТК РФ к работнику </w:t>
      </w:r>
      <w:r w:rsidR="000979F4">
        <w:rPr>
          <w:rFonts w:ascii="Times New Roman" w:hAnsi="Times New Roman" w:cs="Times New Roman"/>
          <w:sz w:val="28"/>
          <w:szCs w:val="28"/>
        </w:rPr>
        <w:t>У</w:t>
      </w:r>
      <w:r w:rsidRPr="00042885">
        <w:rPr>
          <w:rFonts w:ascii="Times New Roman" w:hAnsi="Times New Roman" w:cs="Times New Roman"/>
          <w:sz w:val="28"/>
          <w:szCs w:val="28"/>
        </w:rPr>
        <w:t>чреждения могут быть применены следующие дисциплинарные взыскания:</w:t>
      </w:r>
    </w:p>
    <w:p w:rsidR="009F3949" w:rsidRPr="00042885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9F3949" w:rsidRPr="00042885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9F3949" w:rsidRPr="00042885" w:rsidRDefault="009F3949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увольнение, в том числе:</w:t>
      </w:r>
    </w:p>
    <w:p w:rsidR="009F3949" w:rsidRPr="000979F4" w:rsidRDefault="009F3949" w:rsidP="006E7DD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79F4">
        <w:rPr>
          <w:rFonts w:ascii="Times New Roman" w:hAnsi="Times New Roman"/>
          <w:bCs/>
          <w:sz w:val="28"/>
          <w:szCs w:val="28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1" w:history="1">
        <w:r w:rsidRPr="000979F4">
          <w:rPr>
            <w:rFonts w:ascii="Times New Roman" w:hAnsi="Times New Roman"/>
            <w:bCs/>
            <w:sz w:val="28"/>
            <w:szCs w:val="28"/>
          </w:rPr>
          <w:t>подпункт «</w:t>
        </w:r>
        <w:proofErr w:type="gramStart"/>
        <w:r w:rsidRPr="000979F4">
          <w:rPr>
            <w:rFonts w:ascii="Times New Roman" w:hAnsi="Times New Roman"/>
            <w:bCs/>
            <w:sz w:val="28"/>
            <w:szCs w:val="28"/>
          </w:rPr>
          <w:t>в</w:t>
        </w:r>
        <w:proofErr w:type="gramEnd"/>
        <w:r w:rsidRPr="000979F4">
          <w:rPr>
            <w:rFonts w:ascii="Times New Roman" w:hAnsi="Times New Roman"/>
            <w:bCs/>
            <w:sz w:val="28"/>
            <w:szCs w:val="28"/>
          </w:rPr>
          <w:t xml:space="preserve">» </w:t>
        </w:r>
        <w:proofErr w:type="gramStart"/>
        <w:r w:rsidRPr="000979F4">
          <w:rPr>
            <w:rFonts w:ascii="Times New Roman" w:hAnsi="Times New Roman"/>
            <w:bCs/>
            <w:sz w:val="28"/>
            <w:szCs w:val="28"/>
          </w:rPr>
          <w:t>пункта</w:t>
        </w:r>
        <w:proofErr w:type="gramEnd"/>
        <w:r w:rsidRPr="000979F4">
          <w:rPr>
            <w:rFonts w:ascii="Times New Roman" w:hAnsi="Times New Roman"/>
            <w:bCs/>
            <w:sz w:val="28"/>
            <w:szCs w:val="28"/>
          </w:rPr>
          <w:t xml:space="preserve"> 6 части 1 статьи 81</w:t>
        </w:r>
      </w:hyperlink>
      <w:r w:rsidRPr="000979F4">
        <w:rPr>
          <w:rFonts w:ascii="Times New Roman" w:hAnsi="Times New Roman"/>
          <w:bCs/>
          <w:sz w:val="28"/>
          <w:szCs w:val="28"/>
        </w:rPr>
        <w:t xml:space="preserve"> ТК РФ);</w:t>
      </w:r>
    </w:p>
    <w:p w:rsidR="009F3949" w:rsidRPr="000979F4" w:rsidRDefault="009F3949" w:rsidP="006E7DD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979F4">
        <w:rPr>
          <w:rFonts w:ascii="Times New Roman" w:hAnsi="Times New Roman"/>
          <w:bCs/>
          <w:sz w:val="28"/>
          <w:szCs w:val="28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2" w:history="1">
        <w:r w:rsidRPr="000979F4">
          <w:rPr>
            <w:rFonts w:ascii="Times New Roman" w:hAnsi="Times New Roman"/>
            <w:bCs/>
            <w:sz w:val="28"/>
            <w:szCs w:val="28"/>
          </w:rPr>
          <w:t>пункт 7 части первой статьи 81</w:t>
        </w:r>
      </w:hyperlink>
      <w:r w:rsidRPr="000979F4">
        <w:rPr>
          <w:rFonts w:ascii="Times New Roman" w:hAnsi="Times New Roman"/>
          <w:bCs/>
          <w:sz w:val="28"/>
          <w:szCs w:val="28"/>
        </w:rPr>
        <w:t xml:space="preserve"> ТК РФ);</w:t>
      </w:r>
    </w:p>
    <w:p w:rsidR="009F3949" w:rsidRPr="000979F4" w:rsidRDefault="009F3949" w:rsidP="006E7DD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79F4">
        <w:rPr>
          <w:rFonts w:ascii="Times New Roman" w:hAnsi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Pr="000979F4">
        <w:rPr>
          <w:rFonts w:ascii="Times New Roman" w:hAnsi="Times New Roman"/>
          <w:bCs/>
          <w:sz w:val="28"/>
          <w:szCs w:val="28"/>
        </w:rPr>
        <w:t>.</w:t>
      </w:r>
    </w:p>
    <w:p w:rsidR="009F3949" w:rsidRPr="00162EB3" w:rsidRDefault="009F3949" w:rsidP="006E7DD4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Pr="0004288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1811">
        <w:rPr>
          <w:rFonts w:ascii="Times New Roman" w:hAnsi="Times New Roman" w:cs="Times New Roman"/>
          <w:sz w:val="28"/>
          <w:szCs w:val="28"/>
        </w:rPr>
        <w:t>татья 27 Федерального закона от 12.01.1996 № 7-ФЗ «О некоммерческих организациях»</w:t>
      </w:r>
      <w:r w:rsidRPr="00042885">
        <w:rPr>
          <w:rFonts w:ascii="Times New Roman" w:eastAsia="Calibri" w:hAnsi="Times New Roman" w:cs="Times New Roman"/>
          <w:sz w:val="28"/>
          <w:szCs w:val="28"/>
          <w:lang w:eastAsia="en-US"/>
        </w:rPr>
        <w:t>),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9F3949" w:rsidRDefault="009F3949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EB3">
        <w:rPr>
          <w:rFonts w:ascii="Times New Roman" w:hAnsi="Times New Roman"/>
          <w:sz w:val="28"/>
          <w:szCs w:val="28"/>
        </w:rPr>
        <w:t xml:space="preserve">Заинтересованное лицо несет перед </w:t>
      </w:r>
      <w:r w:rsidR="000979F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чреждением</w:t>
      </w:r>
      <w:r w:rsidRPr="00162EB3">
        <w:rPr>
          <w:rFonts w:ascii="Times New Roman" w:hAnsi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/>
          <w:sz w:val="28"/>
          <w:szCs w:val="28"/>
        </w:rPr>
        <w:t>му</w:t>
      </w:r>
      <w:r w:rsidR="000979F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чреждению</w:t>
      </w:r>
      <w:r w:rsidRPr="00162EB3">
        <w:rPr>
          <w:rFonts w:ascii="Times New Roman" w:hAnsi="Times New Roman"/>
          <w:sz w:val="28"/>
          <w:szCs w:val="28"/>
        </w:rPr>
        <w:t xml:space="preserve">. Если убытки причинены </w:t>
      </w:r>
      <w:r w:rsidR="000979F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чреждению</w:t>
      </w:r>
      <w:r w:rsidRPr="00162EB3">
        <w:rPr>
          <w:rFonts w:ascii="Times New Roman" w:hAnsi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 w:rsidR="000979F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чреждением</w:t>
      </w:r>
      <w:r w:rsidRPr="00162EB3">
        <w:rPr>
          <w:rFonts w:ascii="Times New Roman" w:hAnsi="Times New Roman"/>
          <w:sz w:val="28"/>
          <w:szCs w:val="28"/>
        </w:rPr>
        <w:t xml:space="preserve"> является солидарной.</w:t>
      </w:r>
    </w:p>
    <w:p w:rsidR="0051704A" w:rsidRDefault="0051704A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04A" w:rsidRDefault="0051704A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04A" w:rsidRDefault="0051704A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04A" w:rsidRDefault="0051704A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04A" w:rsidRDefault="0051704A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04A" w:rsidRPr="00162EB3" w:rsidRDefault="0051704A" w:rsidP="006E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Pr="00FC1159" w:rsidRDefault="00A5721B" w:rsidP="002C4950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A5721B" w:rsidRPr="00FC1159" w:rsidRDefault="00A5721B" w:rsidP="002C4950">
      <w:pPr>
        <w:widowControl w:val="0"/>
        <w:autoSpaceDE w:val="0"/>
        <w:autoSpaceDN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A5721B" w:rsidRDefault="00A5721B" w:rsidP="002C4950">
      <w:pPr>
        <w:widowControl w:val="0"/>
        <w:autoSpaceDE w:val="0"/>
        <w:autoSpaceDN w:val="0"/>
        <w:spacing w:after="0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1704A" w:rsidRPr="0051704A">
        <w:rPr>
          <w:rFonts w:ascii="Times New Roman" w:eastAsia="Times New Roman" w:hAnsi="Times New Roman"/>
          <w:sz w:val="28"/>
          <w:szCs w:val="28"/>
          <w:lang w:eastAsia="ru-RU"/>
        </w:rPr>
        <w:t>муниципальном бюджетном учреждении Дом культуры д. Воронино</w:t>
      </w:r>
    </w:p>
    <w:p w:rsidR="0051704A" w:rsidRPr="00FC1159" w:rsidRDefault="0051704A" w:rsidP="002C4950">
      <w:pPr>
        <w:widowControl w:val="0"/>
        <w:autoSpaceDE w:val="0"/>
        <w:autoSpaceDN w:val="0"/>
        <w:spacing w:after="0"/>
        <w:ind w:left="49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04A" w:rsidRDefault="00A5721B" w:rsidP="0051704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51704A" w:rsidRPr="0051704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 </w:t>
      </w:r>
    </w:p>
    <w:p w:rsidR="00A5721B" w:rsidRPr="0051704A" w:rsidRDefault="0051704A" w:rsidP="0051704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hAnsi="Times New Roman" w:cs="Times New Roman"/>
          <w:sz w:val="28"/>
          <w:szCs w:val="28"/>
          <w:lang w:eastAsia="ru-RU"/>
        </w:rPr>
        <w:t>Дом культуры д. Воронино</w:t>
      </w:r>
    </w:p>
    <w:p w:rsidR="00A5721B" w:rsidRPr="0051704A" w:rsidRDefault="00A5721B" w:rsidP="0051704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 </w:t>
      </w:r>
    </w:p>
    <w:p w:rsidR="00A5721B" w:rsidRPr="0051704A" w:rsidRDefault="00A5721B" w:rsidP="0051704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hAnsi="Times New Roman" w:cs="Times New Roman"/>
          <w:sz w:val="28"/>
          <w:szCs w:val="28"/>
          <w:lang w:eastAsia="ru-RU"/>
        </w:rPr>
        <w:t>(ФИО)</w:t>
      </w:r>
    </w:p>
    <w:p w:rsidR="00A5721B" w:rsidRPr="0051704A" w:rsidRDefault="0051704A" w:rsidP="0051704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721B" w:rsidRPr="0051704A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__</w:t>
      </w:r>
      <w:r w:rsidR="00A5721B" w:rsidRPr="0051704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A5721B" w:rsidRPr="0051704A" w:rsidRDefault="00A5721B" w:rsidP="0051704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1704A">
        <w:rPr>
          <w:rFonts w:ascii="Times New Roman" w:hAnsi="Times New Roman" w:cs="Times New Roman"/>
          <w:sz w:val="28"/>
          <w:szCs w:val="28"/>
          <w:lang w:eastAsia="ru-RU"/>
        </w:rPr>
        <w:t>(ФИО, должность работника учреждения, контактный телефон)</w:t>
      </w:r>
    </w:p>
    <w:p w:rsidR="00A5721B" w:rsidRPr="00FC1159" w:rsidRDefault="00A5721B" w:rsidP="002C4950">
      <w:pPr>
        <w:widowControl w:val="0"/>
        <w:autoSpaceDE w:val="0"/>
        <w:autoSpaceDN w:val="0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21B" w:rsidRPr="00FC1159" w:rsidRDefault="00A5721B" w:rsidP="002C49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 xml:space="preserve">Сообщение </w:t>
      </w:r>
    </w:p>
    <w:p w:rsidR="00A5721B" w:rsidRPr="00FC1159" w:rsidRDefault="00A5721B" w:rsidP="002C49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A5721B" w:rsidRPr="00FC1159" w:rsidRDefault="00A5721B" w:rsidP="002C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/>
          <w:i/>
          <w:sz w:val="28"/>
          <w:szCs w:val="28"/>
        </w:rPr>
        <w:t xml:space="preserve"> подчеркнуть).</w:t>
      </w:r>
    </w:p>
    <w:p w:rsidR="00A5721B" w:rsidRPr="00FC1159" w:rsidRDefault="00A5721B" w:rsidP="002C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A5721B" w:rsidRPr="00FC1159" w:rsidRDefault="00A5721B" w:rsidP="002C49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5721B" w:rsidRPr="00FC1159" w:rsidRDefault="00A5721B" w:rsidP="002C49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A5721B" w:rsidRPr="0051704A" w:rsidRDefault="00A5721B" w:rsidP="00517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Предлагаемые   меры  по  предотвращению  или  урегу</w:t>
      </w:r>
      <w:r w:rsidR="0051704A">
        <w:rPr>
          <w:rFonts w:ascii="Times New Roman" w:hAnsi="Times New Roman"/>
          <w:sz w:val="28"/>
          <w:szCs w:val="28"/>
        </w:rPr>
        <w:t xml:space="preserve">лированию  конфликта интересов: </w:t>
      </w:r>
      <w:r w:rsidRPr="00FC1159">
        <w:rPr>
          <w:rFonts w:ascii="Times New Roman" w:hAnsi="Times New Roman"/>
          <w:sz w:val="28"/>
          <w:szCs w:val="28"/>
        </w:rPr>
        <w:t>___________________________________________________ _________________________________________________________________________</w:t>
      </w:r>
    </w:p>
    <w:p w:rsidR="00A5721B" w:rsidRPr="00FC1159" w:rsidRDefault="00A5721B" w:rsidP="00A5721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Лицо, направившее</w:t>
      </w:r>
      <w:r w:rsidR="00517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сооб</w:t>
      </w:r>
      <w:r w:rsidR="0051704A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щение  _________  __________         </w:t>
      </w: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_________ 20__ г.</w:t>
      </w:r>
    </w:p>
    <w:p w:rsidR="00A5721B" w:rsidRPr="0051704A" w:rsidRDefault="00A5721B" w:rsidP="00A5721B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="005170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FC1159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(расшифровка подписи)</w:t>
      </w:r>
    </w:p>
    <w:p w:rsidR="00A5721B" w:rsidRPr="00FC1159" w:rsidRDefault="00A5721B" w:rsidP="00A5721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Лицо, принявшее</w:t>
      </w:r>
    </w:p>
    <w:p w:rsidR="00A5721B" w:rsidRPr="00FC1159" w:rsidRDefault="00A5721B" w:rsidP="00A5721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A5721B" w:rsidRPr="0051704A" w:rsidRDefault="00A5721B" w:rsidP="00A5721B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A5721B" w:rsidRPr="00FC1159" w:rsidRDefault="00A5721B" w:rsidP="00A5721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</w:t>
      </w:r>
      <w:r w:rsidR="0051704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A5721B" w:rsidRDefault="00A5721B" w:rsidP="00A5721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br w:type="page"/>
      </w:r>
    </w:p>
    <w:p w:rsidR="00A5721B" w:rsidRDefault="00A5721B" w:rsidP="00A5721B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A5721B" w:rsidSect="0051704A">
          <w:headerReference w:type="default" r:id="rId13"/>
          <w:pgSz w:w="11906" w:h="16838"/>
          <w:pgMar w:top="964" w:right="424" w:bottom="964" w:left="1134" w:header="709" w:footer="709" w:gutter="0"/>
          <w:cols w:space="708"/>
          <w:titlePg/>
          <w:docGrid w:linePitch="360"/>
        </w:sectPr>
      </w:pPr>
    </w:p>
    <w:bookmarkStart w:id="1" w:name="_MON_1529324297"/>
    <w:bookmarkEnd w:id="1"/>
    <w:p w:rsidR="00A5721B" w:rsidRPr="00FC1159" w:rsidRDefault="00A5721B" w:rsidP="00A5721B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68pt" o:ole="">
            <v:imagedata r:id="rId14" o:title=""/>
          </v:shape>
          <o:OLEObject Type="Embed" ProgID="Word.Document.12" ShapeID="_x0000_i1025" DrawAspect="Content" ObjectID="_1719218585" r:id="rId15">
            <o:FieldCodes>\s</o:FieldCodes>
          </o:OLEObject>
        </w:object>
      </w:r>
    </w:p>
    <w:p w:rsidR="00A5721B" w:rsidRDefault="00A5721B" w:rsidP="00A5721B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:rsidR="00A5721B" w:rsidRDefault="00A5721B" w:rsidP="00A5721B">
      <w:pPr>
        <w:widowControl w:val="0"/>
        <w:autoSpaceDE w:val="0"/>
        <w:autoSpaceDN w:val="0"/>
        <w:ind w:left="5103"/>
        <w:rPr>
          <w:rFonts w:ascii="Times New Roman" w:eastAsia="Times New Roman" w:hAnsi="Times New Roman"/>
          <w:sz w:val="28"/>
          <w:szCs w:val="28"/>
          <w:lang w:eastAsia="ru-RU"/>
        </w:rPr>
        <w:sectPr w:rsidR="00A5721B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A5721B" w:rsidRPr="00B739AC" w:rsidRDefault="00A5721B" w:rsidP="006E7DD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A5721B" w:rsidRPr="00B739AC" w:rsidRDefault="00A5721B" w:rsidP="006E7DD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A5721B" w:rsidRPr="00FC1159" w:rsidRDefault="00A5721B" w:rsidP="006E7DD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1704A" w:rsidRPr="0051704A">
        <w:rPr>
          <w:rFonts w:ascii="Times New Roman" w:eastAsia="Times New Roman" w:hAnsi="Times New Roman"/>
          <w:sz w:val="28"/>
          <w:szCs w:val="28"/>
          <w:lang w:eastAsia="ru-RU"/>
        </w:rPr>
        <w:t>муниципальном бюджетном учреждении Дом культуры д. Воронино</w:t>
      </w:r>
    </w:p>
    <w:p w:rsidR="00A5721B" w:rsidRPr="003B1162" w:rsidRDefault="00A5721B" w:rsidP="00A5721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5721B" w:rsidRPr="00B739AC" w:rsidRDefault="00A5721B" w:rsidP="006E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5721B" w:rsidRPr="00B739AC" w:rsidRDefault="00A5721B" w:rsidP="006E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A5721B" w:rsidRPr="00B739AC" w:rsidRDefault="00A5721B" w:rsidP="006E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>их разрешения в учреждении</w:t>
      </w:r>
    </w:p>
    <w:p w:rsidR="00A5721B" w:rsidRPr="00B40046" w:rsidRDefault="00A5721B" w:rsidP="00A5721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5721B" w:rsidRPr="00B40046" w:rsidRDefault="00A5721B" w:rsidP="00C5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46">
        <w:rPr>
          <w:rFonts w:ascii="Times New Roman" w:hAnsi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A5721B" w:rsidRPr="00B40046" w:rsidRDefault="00A5721B" w:rsidP="00C5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/>
          <w:sz w:val="28"/>
          <w:szCs w:val="28"/>
        </w:rPr>
        <w:t>. </w:t>
      </w:r>
    </w:p>
    <w:p w:rsidR="00A5721B" w:rsidRDefault="00A5721B" w:rsidP="00C5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46">
        <w:rPr>
          <w:rFonts w:ascii="Times New Roman" w:hAnsi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/>
          <w:sz w:val="28"/>
          <w:szCs w:val="28"/>
        </w:rPr>
        <w:t>близки</w:t>
      </w:r>
      <w:r>
        <w:rPr>
          <w:rFonts w:ascii="Times New Roman" w:hAnsi="Times New Roman"/>
          <w:sz w:val="28"/>
          <w:szCs w:val="28"/>
        </w:rPr>
        <w:t>ми</w:t>
      </w:r>
      <w:r w:rsidRPr="00B93121">
        <w:rPr>
          <w:rFonts w:ascii="Times New Roman" w:hAnsi="Times New Roman"/>
          <w:sz w:val="28"/>
          <w:szCs w:val="28"/>
        </w:rPr>
        <w:t xml:space="preserve"> родственн</w:t>
      </w:r>
      <w:r>
        <w:rPr>
          <w:rFonts w:ascii="Times New Roman" w:hAnsi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3121">
        <w:rPr>
          <w:rFonts w:ascii="Times New Roman" w:hAnsi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/>
          <w:sz w:val="28"/>
          <w:szCs w:val="28"/>
        </w:rPr>
        <w:t>или</w:t>
      </w:r>
      <w:r w:rsidRPr="00B93121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21">
        <w:rPr>
          <w:rFonts w:ascii="Times New Roman" w:hAnsi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B93121">
        <w:rPr>
          <w:rFonts w:ascii="Times New Roman" w:hAnsi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/>
          <w:sz w:val="28"/>
          <w:szCs w:val="28"/>
        </w:rPr>
        <w:t>учреждением</w:t>
      </w:r>
      <w:r w:rsidRPr="00B93121">
        <w:rPr>
          <w:rFonts w:ascii="Times New Roman" w:hAnsi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/>
          <w:sz w:val="28"/>
          <w:szCs w:val="28"/>
        </w:rPr>
        <w:t>учреждением</w:t>
      </w:r>
      <w:r w:rsidRPr="00B93121">
        <w:rPr>
          <w:rFonts w:ascii="Times New Roman" w:hAnsi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/>
          <w:sz w:val="28"/>
          <w:szCs w:val="28"/>
        </w:rPr>
        <w:t xml:space="preserve">учреждения. </w:t>
      </w:r>
    </w:p>
    <w:p w:rsidR="006E7DD4" w:rsidRPr="00B93121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/>
          <w:b/>
          <w:sz w:val="28"/>
          <w:szCs w:val="28"/>
        </w:rPr>
        <w:t>и</w:t>
      </w:r>
      <w:r w:rsidRPr="00DA2994">
        <w:rPr>
          <w:rFonts w:ascii="Times New Roman" w:hAnsi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/>
          <w:sz w:val="28"/>
          <w:szCs w:val="28"/>
        </w:rPr>
        <w:t>:</w:t>
      </w:r>
    </w:p>
    <w:p w:rsidR="00A5721B" w:rsidRPr="00B70A0E" w:rsidRDefault="00A5721B" w:rsidP="006E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A5721B" w:rsidRPr="00B70A0E" w:rsidRDefault="00A5721B" w:rsidP="006E7D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A5721B" w:rsidRDefault="00A5721B" w:rsidP="006E7D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dst304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6E7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="006E7DD4" w:rsidRPr="006E7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Спасского сельского поселения</w:t>
      </w:r>
      <w:r w:rsidRPr="006E7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A5721B" w:rsidRDefault="00A5721B" w:rsidP="006E7D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dst305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6" w:anchor="dst100125" w:history="1">
        <w:r w:rsidRPr="00B70A0E">
          <w:rPr>
            <w:rFonts w:ascii="Times New Roman" w:eastAsia="Times New Roman" w:hAnsi="Times New Roman"/>
            <w:sz w:val="28"/>
            <w:szCs w:val="28"/>
            <w:lang w:eastAsia="ru-RU"/>
          </w:rPr>
          <w:t>одобрена</w:t>
        </w:r>
      </w:hyperlink>
      <w:r>
        <w:t xml:space="preserve"> 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721B" w:rsidRDefault="00A5721B" w:rsidP="006E7D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4" w:name="dst100199"/>
      <w:bookmarkEnd w:id="4"/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солидарной.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100194"/>
      <w:bookmarkEnd w:id="5"/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/>
          <w:sz w:val="28"/>
          <w:szCs w:val="28"/>
        </w:rPr>
        <w:t> </w:t>
      </w:r>
      <w:r w:rsidRPr="003B11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(работник) учреждения</w:t>
      </w:r>
      <w:r w:rsidRPr="003B1162">
        <w:rPr>
          <w:rFonts w:ascii="Times New Roman" w:hAnsi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A5721B" w:rsidRPr="007741D6" w:rsidRDefault="00A5721B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</w:p>
    <w:p w:rsidR="00A5721B" w:rsidRPr="007741D6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/>
          <w:sz w:val="28"/>
          <w:szCs w:val="28"/>
        </w:rPr>
        <w:t xml:space="preserve">: </w:t>
      </w:r>
    </w:p>
    <w:p w:rsidR="00A5721B" w:rsidRPr="007741D6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A5721B" w:rsidRPr="007741D6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A5721B" w:rsidRPr="006E7DD4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A5721B" w:rsidRDefault="00A5721B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</w:p>
    <w:p w:rsidR="006E7DD4" w:rsidRPr="007D5BBB" w:rsidRDefault="006E7DD4" w:rsidP="006E7D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сообщить в письменной форме руководителю органа о возникновении личной заинтересованности, которая приводит или может привести к конфликту интересов</w:t>
      </w:r>
      <w:r w:rsidRPr="004B5D19">
        <w:rPr>
          <w:rFonts w:ascii="Times New Roman" w:hAnsi="Times New Roman"/>
          <w:sz w:val="28"/>
          <w:szCs w:val="28"/>
        </w:rPr>
        <w:t>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, принимается руководителем органа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9F9">
        <w:rPr>
          <w:rFonts w:ascii="Times New Roman" w:hAnsi="Times New Roman"/>
          <w:b/>
          <w:sz w:val="28"/>
          <w:szCs w:val="28"/>
          <w:u w:val="single"/>
        </w:rPr>
        <w:t>3 ситуация.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3B1162">
        <w:rPr>
          <w:rFonts w:ascii="Times New Roman" w:hAnsi="Times New Roman"/>
          <w:sz w:val="28"/>
          <w:szCs w:val="28"/>
        </w:rPr>
        <w:t xml:space="preserve">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/>
          <w:sz w:val="28"/>
          <w:szCs w:val="28"/>
        </w:rPr>
        <w:t>заку</w:t>
      </w:r>
      <w:r>
        <w:rPr>
          <w:rFonts w:ascii="Times New Roman" w:hAnsi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/>
          <w:sz w:val="28"/>
          <w:szCs w:val="28"/>
        </w:rPr>
        <w:lastRenderedPageBreak/>
        <w:t>продаж является</w:t>
      </w:r>
      <w:r w:rsidR="006E7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3B1162">
        <w:rPr>
          <w:rFonts w:ascii="Times New Roman" w:hAnsi="Times New Roman"/>
          <w:sz w:val="28"/>
          <w:szCs w:val="28"/>
        </w:rPr>
        <w:t xml:space="preserve"> родственник </w:t>
      </w:r>
      <w:r>
        <w:rPr>
          <w:rFonts w:ascii="Times New Roman" w:hAnsi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6E7DD4" w:rsidRPr="003B1162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  <w:proofErr w:type="gramEnd"/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переводе 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</w:t>
      </w:r>
      <w:r w:rsidRPr="002D02DF">
        <w:rPr>
          <w:rFonts w:ascii="Times New Roman" w:hAnsi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6E7DD4" w:rsidRPr="0065372A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Pr="0065372A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/>
          <w:sz w:val="28"/>
          <w:szCs w:val="28"/>
        </w:rPr>
        <w:t xml:space="preserve">: </w:t>
      </w:r>
    </w:p>
    <w:p w:rsidR="00A5721B" w:rsidRPr="0065372A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</w:t>
      </w:r>
      <w:r>
        <w:rPr>
          <w:rFonts w:ascii="Times New Roman" w:hAnsi="Times New Roman"/>
          <w:sz w:val="28"/>
          <w:szCs w:val="28"/>
        </w:rPr>
        <w:t xml:space="preserve">аинтересованности руководителю </w:t>
      </w:r>
      <w:r w:rsidRPr="0065372A">
        <w:rPr>
          <w:rFonts w:ascii="Times New Roman" w:hAnsi="Times New Roman"/>
          <w:sz w:val="28"/>
          <w:szCs w:val="28"/>
        </w:rPr>
        <w:t>органа);</w:t>
      </w:r>
    </w:p>
    <w:p w:rsidR="00A5721B" w:rsidRPr="0065372A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A5721B" w:rsidRPr="0065372A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A5721B" w:rsidRPr="0065372A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A5721B" w:rsidRPr="0065372A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A5721B" w:rsidRPr="0065372A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</w:t>
      </w:r>
      <w:r w:rsidRPr="0065372A">
        <w:rPr>
          <w:rFonts w:ascii="Times New Roman" w:hAnsi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A5721B" w:rsidRPr="00C8667A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67A">
        <w:rPr>
          <w:rFonts w:ascii="Times New Roman" w:hAnsi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</w:t>
      </w:r>
      <w:r w:rsidRPr="00C8667A">
        <w:rPr>
          <w:rFonts w:ascii="Times New Roman" w:hAnsi="Times New Roman"/>
          <w:sz w:val="28"/>
          <w:szCs w:val="28"/>
        </w:rPr>
        <w:lastRenderedPageBreak/>
        <w:t xml:space="preserve">бумагами организации, которая имеет деловые отношения с учреждением, </w:t>
      </w:r>
      <w:r w:rsidRPr="0065372A">
        <w:rPr>
          <w:rFonts w:ascii="Times New Roman" w:hAnsi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/>
          <w:sz w:val="28"/>
          <w:szCs w:val="28"/>
        </w:rPr>
        <w:t>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8667A">
        <w:rPr>
          <w:rFonts w:ascii="Times New Roman" w:hAnsi="Times New Roman"/>
          <w:b/>
          <w:sz w:val="28"/>
          <w:szCs w:val="28"/>
        </w:rPr>
        <w:t>ример</w:t>
      </w:r>
      <w:r w:rsidRPr="00C8667A">
        <w:rPr>
          <w:rFonts w:ascii="Times New Roman" w:hAnsi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/>
          <w:sz w:val="28"/>
          <w:szCs w:val="28"/>
        </w:rPr>
        <w:t>учреждения</w:t>
      </w:r>
      <w:r w:rsidRPr="00C8667A">
        <w:rPr>
          <w:rFonts w:ascii="Times New Roman" w:hAnsi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/>
          <w:sz w:val="28"/>
          <w:szCs w:val="28"/>
        </w:rPr>
        <w:t>работнику.</w:t>
      </w:r>
    </w:p>
    <w:p w:rsidR="006E7DD4" w:rsidRPr="00C8667A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/>
          <w:sz w:val="28"/>
          <w:szCs w:val="28"/>
        </w:rPr>
        <w:t>продать их</w:t>
      </w:r>
      <w:r>
        <w:rPr>
          <w:rFonts w:ascii="Times New Roman" w:hAnsi="Times New Roman"/>
          <w:sz w:val="28"/>
          <w:szCs w:val="28"/>
        </w:rPr>
        <w:t>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руководитель учреждения может принять одно из решений: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временном</w:t>
      </w:r>
      <w:r w:rsidRPr="003B1162">
        <w:rPr>
          <w:rFonts w:ascii="Times New Roman" w:hAnsi="Times New Roman"/>
          <w:sz w:val="28"/>
          <w:szCs w:val="28"/>
        </w:rPr>
        <w:t xml:space="preserve"> 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инвестированию средств учреждения в организацию, ценные бумаги которой принадлежат работнику учреждения, его родственнику</w:t>
      </w:r>
      <w:r w:rsidRPr="003B116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ому</w:t>
      </w:r>
      <w:r w:rsidRPr="003B116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>такого работника;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о переводе 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/>
          <w:sz w:val="28"/>
          <w:szCs w:val="28"/>
        </w:rPr>
        <w:t xml:space="preserve">, с которой у учреждения сложились (складываются) </w:t>
      </w:r>
      <w:r w:rsidRPr="003B1162">
        <w:rPr>
          <w:rFonts w:ascii="Times New Roman" w:hAnsi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/>
          <w:sz w:val="28"/>
          <w:szCs w:val="28"/>
        </w:rPr>
        <w:t>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9D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/>
          <w:sz w:val="28"/>
          <w:szCs w:val="28"/>
        </w:rPr>
        <w:t>заемных средств</w:t>
      </w:r>
      <w:r>
        <w:rPr>
          <w:rFonts w:ascii="Times New Roman" w:hAnsi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6E7DD4" w:rsidRPr="003B1162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о привлечении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заемных денежных </w:t>
      </w:r>
      <w:r>
        <w:rPr>
          <w:rFonts w:ascii="Times New Roman" w:hAnsi="Times New Roman"/>
          <w:sz w:val="28"/>
          <w:szCs w:val="28"/>
        </w:rPr>
        <w:lastRenderedPageBreak/>
        <w:t>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/>
          <w:sz w:val="28"/>
          <w:szCs w:val="28"/>
        </w:rPr>
        <w:t>его личная заинтересованность;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 переводе 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</w:t>
      </w:r>
      <w:r w:rsidRPr="0065372A">
        <w:rPr>
          <w:rFonts w:ascii="Times New Roman" w:hAnsi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 xml:space="preserve">учреждения участвует в </w:t>
      </w:r>
      <w:r w:rsidRPr="003B116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нятии</w:t>
      </w:r>
      <w:r w:rsidRPr="003B1162">
        <w:rPr>
          <w:rFonts w:ascii="Times New Roman" w:hAnsi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B1162">
        <w:rPr>
          <w:rFonts w:ascii="Times New Roman" w:hAnsi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03C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/>
          <w:sz w:val="28"/>
          <w:szCs w:val="28"/>
        </w:rPr>
        <w:t xml:space="preserve">учреждения другая </w:t>
      </w:r>
      <w:r w:rsidRPr="003B116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162">
        <w:rPr>
          <w:rFonts w:ascii="Times New Roman" w:hAnsi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/>
          <w:sz w:val="28"/>
          <w:szCs w:val="28"/>
        </w:rPr>
        <w:t>рганизацией.</w:t>
      </w:r>
    </w:p>
    <w:p w:rsidR="006E7DD4" w:rsidRPr="003B1162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B1162">
        <w:rPr>
          <w:rFonts w:ascii="Times New Roman" w:hAnsi="Times New Roman"/>
          <w:sz w:val="28"/>
          <w:szCs w:val="28"/>
        </w:rPr>
        <w:t>личная заинтересованность</w:t>
      </w:r>
      <w:r>
        <w:rPr>
          <w:rFonts w:ascii="Times New Roman" w:hAnsi="Times New Roman"/>
          <w:sz w:val="28"/>
          <w:szCs w:val="28"/>
        </w:rPr>
        <w:t>, имеет обязательство;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3B1162">
        <w:rPr>
          <w:rFonts w:ascii="Times New Roman" w:hAnsi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7E1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в чьи трудовые обязанности входит </w:t>
      </w:r>
      <w:proofErr w:type="gramStart"/>
      <w:r w:rsidRPr="003B1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1162">
        <w:rPr>
          <w:rFonts w:ascii="Times New Roman" w:hAnsi="Times New Roman"/>
          <w:sz w:val="28"/>
          <w:szCs w:val="28"/>
        </w:rPr>
        <w:t xml:space="preserve"> качеством товаров и услуг, предоставляемых </w:t>
      </w:r>
      <w:r>
        <w:rPr>
          <w:rFonts w:ascii="Times New Roman" w:hAnsi="Times New Roman"/>
          <w:sz w:val="28"/>
          <w:szCs w:val="28"/>
        </w:rPr>
        <w:t>учреждению</w:t>
      </w:r>
      <w:r w:rsidRPr="003B1162">
        <w:rPr>
          <w:rFonts w:ascii="Times New Roman" w:hAnsi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6E7DD4" w:rsidRPr="003B1162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lastRenderedPageBreak/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руководитель учреждения может принять одно из решений: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1162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овать</w:t>
      </w:r>
      <w:r w:rsidRPr="003B1162">
        <w:rPr>
          <w:rFonts w:ascii="Times New Roman" w:hAnsi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/>
          <w:sz w:val="28"/>
          <w:szCs w:val="28"/>
        </w:rPr>
        <w:t xml:space="preserve"> благ или услуг</w:t>
      </w:r>
      <w:r>
        <w:rPr>
          <w:rFonts w:ascii="Times New Roman" w:hAnsi="Times New Roman"/>
          <w:sz w:val="28"/>
          <w:szCs w:val="28"/>
        </w:rPr>
        <w:t>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о временном</w:t>
      </w:r>
      <w:r w:rsidRPr="003B1162">
        <w:rPr>
          <w:rFonts w:ascii="Times New Roman" w:hAnsi="Times New Roman"/>
          <w:sz w:val="28"/>
          <w:szCs w:val="28"/>
        </w:rPr>
        <w:t xml:space="preserve"> 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указанной организации;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/>
          <w:sz w:val="28"/>
          <w:szCs w:val="28"/>
        </w:rPr>
        <w:t>работник выполняет контрольные функции.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287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/>
          <w:sz w:val="28"/>
          <w:szCs w:val="28"/>
        </w:rPr>
        <w:t>работ</w:t>
      </w:r>
      <w:r w:rsidRPr="003B1162">
        <w:rPr>
          <w:rFonts w:ascii="Times New Roman" w:hAnsi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6E7DD4" w:rsidRPr="003B1162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B1162">
        <w:rPr>
          <w:rFonts w:ascii="Times New Roman" w:hAnsi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1162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)</w:t>
      </w:r>
      <w:r w:rsidRPr="003B1162">
        <w:rPr>
          <w:rFonts w:ascii="Times New Roman" w:hAnsi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/>
          <w:sz w:val="28"/>
          <w:szCs w:val="28"/>
        </w:rPr>
        <w:t>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руководитель учреждения может принять одно из решений: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1162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овать</w:t>
      </w:r>
      <w:r w:rsidRPr="003B1162">
        <w:rPr>
          <w:rFonts w:ascii="Times New Roman" w:hAnsi="Times New Roman"/>
          <w:sz w:val="28"/>
          <w:szCs w:val="28"/>
        </w:rPr>
        <w:t xml:space="preserve"> работнику вернуть дорогостоящий подарок дарителю</w:t>
      </w:r>
      <w:r>
        <w:rPr>
          <w:rFonts w:ascii="Times New Roman" w:hAnsi="Times New Roman"/>
          <w:sz w:val="28"/>
          <w:szCs w:val="28"/>
        </w:rPr>
        <w:t>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руководителю учреждения может быть </w:t>
      </w:r>
      <w:proofErr w:type="gramStart"/>
      <w:r>
        <w:rPr>
          <w:rFonts w:ascii="Times New Roman" w:hAnsi="Times New Roman"/>
          <w:sz w:val="28"/>
          <w:szCs w:val="28"/>
        </w:rPr>
        <w:t>рекомендовано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вернуть дарителю дорогостоящий подарок;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70">
        <w:rPr>
          <w:rFonts w:ascii="Times New Roman" w:hAnsi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="006E7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B1162">
        <w:rPr>
          <w:rFonts w:ascii="Times New Roman" w:hAnsi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6E7DD4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A72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>: организация</w:t>
      </w:r>
      <w:r>
        <w:rPr>
          <w:rFonts w:ascii="Times New Roman" w:hAnsi="Times New Roman"/>
          <w:sz w:val="28"/>
          <w:szCs w:val="28"/>
        </w:rPr>
        <w:t>,</w:t>
      </w:r>
      <w:r w:rsidRPr="003B1162">
        <w:rPr>
          <w:rFonts w:ascii="Times New Roman" w:hAnsi="Times New Roman"/>
          <w:sz w:val="28"/>
          <w:szCs w:val="28"/>
        </w:rPr>
        <w:t xml:space="preserve"> заинтересован</w:t>
      </w:r>
      <w:r>
        <w:rPr>
          <w:rFonts w:ascii="Times New Roman" w:hAnsi="Times New Roman"/>
          <w:sz w:val="28"/>
          <w:szCs w:val="28"/>
        </w:rPr>
        <w:t>ная</w:t>
      </w:r>
      <w:r w:rsidRPr="003B1162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3B1162">
        <w:rPr>
          <w:rFonts w:ascii="Times New Roman" w:hAnsi="Times New Roman"/>
          <w:sz w:val="28"/>
          <w:szCs w:val="28"/>
        </w:rPr>
        <w:t>и</w:t>
      </w:r>
      <w:proofErr w:type="gramEnd"/>
      <w:r w:rsidRPr="003B1162"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rFonts w:ascii="Times New Roman" w:hAnsi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о</w:t>
      </w:r>
      <w:r w:rsidRPr="003B1162">
        <w:rPr>
          <w:rFonts w:ascii="Times New Roman" w:hAnsi="Times New Roman"/>
          <w:sz w:val="28"/>
          <w:szCs w:val="28"/>
        </w:rPr>
        <w:t xml:space="preserve"> работнику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B1162">
        <w:rPr>
          <w:rFonts w:ascii="Times New Roman" w:hAnsi="Times New Roman"/>
          <w:sz w:val="28"/>
          <w:szCs w:val="28"/>
        </w:rPr>
        <w:t xml:space="preserve"> о заключении </w:t>
      </w:r>
      <w:r>
        <w:rPr>
          <w:rFonts w:ascii="Times New Roman" w:hAnsi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6E7DD4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органа);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A5721B" w:rsidRPr="003B1162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помнить, что законодательством установлены ограничения на распоряжение имуществом  бюджетным учреждением, а также согласование совершения крупных сделок с органом.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5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3B1162">
        <w:rPr>
          <w:rFonts w:ascii="Times New Roman" w:hAnsi="Times New Roman"/>
          <w:sz w:val="28"/>
          <w:szCs w:val="28"/>
        </w:rPr>
        <w:t>ств пр</w:t>
      </w:r>
      <w:proofErr w:type="gramEnd"/>
      <w:r w:rsidRPr="003B1162">
        <w:rPr>
          <w:rFonts w:ascii="Times New Roman" w:hAnsi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6E7DD4" w:rsidRPr="003B1162" w:rsidRDefault="006E7DD4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B1162">
        <w:rPr>
          <w:rFonts w:ascii="Times New Roman" w:hAnsi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A5721B" w:rsidRDefault="00A5721B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6E7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40E" w:rsidRDefault="00D4040E" w:rsidP="00D4040E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40E">
        <w:rPr>
          <w:rFonts w:ascii="Times New Roman" w:hAnsi="Times New Roman" w:cs="Times New Roman"/>
          <w:sz w:val="28"/>
          <w:szCs w:val="28"/>
        </w:rPr>
        <w:lastRenderedPageBreak/>
        <w:t>С положением о конфликте интересов  в муниципальном бюджетном учреждении Дом культуры д. Воронино ознакомлены:</w:t>
      </w:r>
    </w:p>
    <w:p w:rsidR="00D4040E" w:rsidRDefault="00D4040E" w:rsidP="00D404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040E" w:rsidRPr="00D4040E" w:rsidRDefault="00D4040E" w:rsidP="00D404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4DD" w:rsidRPr="005B68F2" w:rsidRDefault="00D4040E" w:rsidP="006E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634DD" w:rsidRPr="005B68F2" w:rsidSect="00591BAA"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8F" w:rsidRDefault="0066568F" w:rsidP="00F01B47">
      <w:pPr>
        <w:spacing w:after="0" w:line="240" w:lineRule="auto"/>
      </w:pPr>
      <w:r>
        <w:separator/>
      </w:r>
    </w:p>
  </w:endnote>
  <w:endnote w:type="continuationSeparator" w:id="0">
    <w:p w:rsidR="0066568F" w:rsidRDefault="0066568F" w:rsidP="00F0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23"/>
      <w:docPartObj>
        <w:docPartGallery w:val="Page Numbers (Bottom of Page)"/>
        <w:docPartUnique/>
      </w:docPartObj>
    </w:sdtPr>
    <w:sdtEndPr/>
    <w:sdtContent>
      <w:p w:rsidR="00F01B47" w:rsidRDefault="008950B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D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01B47" w:rsidRDefault="00F01B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8F" w:rsidRDefault="0066568F" w:rsidP="00F01B47">
      <w:pPr>
        <w:spacing w:after="0" w:line="240" w:lineRule="auto"/>
      </w:pPr>
      <w:r>
        <w:separator/>
      </w:r>
    </w:p>
  </w:footnote>
  <w:footnote w:type="continuationSeparator" w:id="0">
    <w:p w:rsidR="0066568F" w:rsidRDefault="0066568F" w:rsidP="00F0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B" w:rsidRPr="003D1CD3" w:rsidRDefault="00A5721B">
    <w:pPr>
      <w:pStyle w:val="a9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4CF"/>
    <w:multiLevelType w:val="hybridMultilevel"/>
    <w:tmpl w:val="F3780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BE1490"/>
    <w:multiLevelType w:val="hybridMultilevel"/>
    <w:tmpl w:val="3D88E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870"/>
    <w:rsid w:val="00081D2F"/>
    <w:rsid w:val="000979F4"/>
    <w:rsid w:val="000C66FF"/>
    <w:rsid w:val="00103DC0"/>
    <w:rsid w:val="001336C8"/>
    <w:rsid w:val="00165CBB"/>
    <w:rsid w:val="002231EF"/>
    <w:rsid w:val="00247B02"/>
    <w:rsid w:val="00297822"/>
    <w:rsid w:val="002C26E7"/>
    <w:rsid w:val="002C4950"/>
    <w:rsid w:val="002C684B"/>
    <w:rsid w:val="00365DBC"/>
    <w:rsid w:val="003C3BE7"/>
    <w:rsid w:val="0040428B"/>
    <w:rsid w:val="00431DC3"/>
    <w:rsid w:val="00450AA5"/>
    <w:rsid w:val="0046576E"/>
    <w:rsid w:val="004B05B6"/>
    <w:rsid w:val="004E1870"/>
    <w:rsid w:val="004F612E"/>
    <w:rsid w:val="0051704A"/>
    <w:rsid w:val="00534AD6"/>
    <w:rsid w:val="005557E8"/>
    <w:rsid w:val="00566DF1"/>
    <w:rsid w:val="00591BAA"/>
    <w:rsid w:val="005B1B85"/>
    <w:rsid w:val="005B68F2"/>
    <w:rsid w:val="005C670F"/>
    <w:rsid w:val="00617BE5"/>
    <w:rsid w:val="0064486C"/>
    <w:rsid w:val="00664E57"/>
    <w:rsid w:val="0066568F"/>
    <w:rsid w:val="00681BD4"/>
    <w:rsid w:val="0068287F"/>
    <w:rsid w:val="006B37A1"/>
    <w:rsid w:val="006C4B9A"/>
    <w:rsid w:val="006E7DD4"/>
    <w:rsid w:val="00732364"/>
    <w:rsid w:val="0076702D"/>
    <w:rsid w:val="00773934"/>
    <w:rsid w:val="00796303"/>
    <w:rsid w:val="007D749A"/>
    <w:rsid w:val="007E1A5D"/>
    <w:rsid w:val="008822BB"/>
    <w:rsid w:val="00894486"/>
    <w:rsid w:val="008950B4"/>
    <w:rsid w:val="008A0836"/>
    <w:rsid w:val="008C7CFB"/>
    <w:rsid w:val="008E0678"/>
    <w:rsid w:val="008F66A0"/>
    <w:rsid w:val="00905193"/>
    <w:rsid w:val="009070FD"/>
    <w:rsid w:val="00925027"/>
    <w:rsid w:val="00953E25"/>
    <w:rsid w:val="00967F08"/>
    <w:rsid w:val="00976E40"/>
    <w:rsid w:val="009B739C"/>
    <w:rsid w:val="009B7E1A"/>
    <w:rsid w:val="009E6382"/>
    <w:rsid w:val="009F03A4"/>
    <w:rsid w:val="009F3949"/>
    <w:rsid w:val="00A5721B"/>
    <w:rsid w:val="00A72E02"/>
    <w:rsid w:val="00AA4526"/>
    <w:rsid w:val="00AA6CCC"/>
    <w:rsid w:val="00B05B6E"/>
    <w:rsid w:val="00B37EFA"/>
    <w:rsid w:val="00B805B7"/>
    <w:rsid w:val="00B81514"/>
    <w:rsid w:val="00BA0AD1"/>
    <w:rsid w:val="00BB2A35"/>
    <w:rsid w:val="00C01410"/>
    <w:rsid w:val="00C1577F"/>
    <w:rsid w:val="00C46E9E"/>
    <w:rsid w:val="00C54F7A"/>
    <w:rsid w:val="00C92A17"/>
    <w:rsid w:val="00CA12A9"/>
    <w:rsid w:val="00CA2115"/>
    <w:rsid w:val="00CC20E2"/>
    <w:rsid w:val="00D4040E"/>
    <w:rsid w:val="00D44C71"/>
    <w:rsid w:val="00D634DD"/>
    <w:rsid w:val="00D804FA"/>
    <w:rsid w:val="00DE6D0A"/>
    <w:rsid w:val="00E41E15"/>
    <w:rsid w:val="00E97A51"/>
    <w:rsid w:val="00EE6A4E"/>
    <w:rsid w:val="00EF032F"/>
    <w:rsid w:val="00EF22E3"/>
    <w:rsid w:val="00F00B9B"/>
    <w:rsid w:val="00F01B47"/>
    <w:rsid w:val="00F70EFE"/>
    <w:rsid w:val="00F9118F"/>
    <w:rsid w:val="00F9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68287F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287F"/>
    <w:pPr>
      <w:widowControl w:val="0"/>
      <w:shd w:val="clear" w:color="auto" w:fill="FFFFFF"/>
      <w:spacing w:before="1020" w:after="0" w:line="485" w:lineRule="exact"/>
      <w:jc w:val="center"/>
    </w:pPr>
    <w:rPr>
      <w:b/>
      <w:bCs/>
      <w:sz w:val="26"/>
      <w:szCs w:val="26"/>
    </w:rPr>
  </w:style>
  <w:style w:type="paragraph" w:styleId="a6">
    <w:name w:val="Title"/>
    <w:basedOn w:val="a"/>
    <w:link w:val="a7"/>
    <w:qFormat/>
    <w:rsid w:val="009070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70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nhideWhenUsed/>
    <w:rsid w:val="0090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rsid w:val="009070FD"/>
    <w:rPr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070FD"/>
    <w:pPr>
      <w:widowControl w:val="0"/>
      <w:shd w:val="clear" w:color="auto" w:fill="FFFFFF"/>
      <w:spacing w:before="240" w:after="540" w:line="240" w:lineRule="atLeast"/>
      <w:jc w:val="both"/>
    </w:pPr>
    <w:rPr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0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B47"/>
  </w:style>
  <w:style w:type="paragraph" w:styleId="ab">
    <w:name w:val="footer"/>
    <w:basedOn w:val="a"/>
    <w:link w:val="ac"/>
    <w:uiPriority w:val="99"/>
    <w:unhideWhenUsed/>
    <w:rsid w:val="00F0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B47"/>
  </w:style>
  <w:style w:type="character" w:styleId="ad">
    <w:name w:val="Strong"/>
    <w:basedOn w:val="a0"/>
    <w:qFormat/>
    <w:rsid w:val="0076702D"/>
    <w:rPr>
      <w:b/>
      <w:bCs/>
    </w:rPr>
  </w:style>
  <w:style w:type="paragraph" w:customStyle="1" w:styleId="ConsPlusNormal">
    <w:name w:val="ConsPlusNormal"/>
    <w:rsid w:val="009F394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49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o-dc@gov70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EE020F15F049A6B2AC01B4B81A3C6743ED2D002511ADEB8B0099907FC5E0F83A7B6A488B536912tEgB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2678/cfb2ca39d79414688f68cbf87e498bb39ab3c4b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E020F15F049A6B2AC01B4B81A3C6743ED2D002511ADEB8B0099907FC5E0F83A7B6A4C8Bt5g2I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1.docx"/><Relationship Id="rId10" Type="http://schemas.openxmlformats.org/officeDocument/2006/relationships/hyperlink" Target="consultantplus://offline/ref=B4EE020F15F049A6B2AC01B4B81A3C6743ED28062111ADEB8B0099907FC5E0F83A7B6A488B536E13tEg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3C63E41DE313C104A0AC7AF46711F16FB3F25C5FE776F1FBA720121aB73E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4273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Пользователь Windows</cp:lastModifiedBy>
  <cp:revision>17</cp:revision>
  <cp:lastPrinted>2022-06-23T05:14:00Z</cp:lastPrinted>
  <dcterms:created xsi:type="dcterms:W3CDTF">2022-01-31T07:31:00Z</dcterms:created>
  <dcterms:modified xsi:type="dcterms:W3CDTF">2022-07-13T04:56:00Z</dcterms:modified>
</cp:coreProperties>
</file>